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C85" w:rsidRDefault="001D1C85" w:rsidP="001D1C85">
      <w:pPr>
        <w:spacing w:before="10" w:line="364" w:lineRule="auto"/>
        <w:ind w:left="3597" w:right="2843"/>
        <w:jc w:val="center"/>
        <w:rPr>
          <w:rFonts w:ascii="Calibri"/>
          <w:sz w:val="44"/>
        </w:rPr>
      </w:pPr>
      <w:r>
        <w:rPr>
          <w:rFonts w:ascii="Calibri"/>
          <w:spacing w:val="-1"/>
          <w:sz w:val="44"/>
        </w:rPr>
        <w:t xml:space="preserve">Curriculum </w:t>
      </w:r>
      <w:r>
        <w:rPr>
          <w:rFonts w:ascii="Calibri"/>
          <w:sz w:val="44"/>
        </w:rPr>
        <w:t>for</w:t>
      </w:r>
    </w:p>
    <w:p w:rsidR="001D1C85" w:rsidRDefault="001D1C85" w:rsidP="001D1C85">
      <w:pPr>
        <w:pStyle w:val="Title"/>
      </w:pPr>
      <w:r>
        <w:t>Post-Doctoral Fellowship Course</w:t>
      </w:r>
    </w:p>
    <w:p w:rsidR="001D1C85" w:rsidRPr="00B60CB1" w:rsidRDefault="001D1C85" w:rsidP="001D1C85">
      <w:pPr>
        <w:pStyle w:val="Title"/>
        <w:rPr>
          <w:b w:val="0"/>
          <w:bCs w:val="0"/>
          <w:sz w:val="44"/>
          <w:szCs w:val="44"/>
        </w:rPr>
      </w:pPr>
      <w:proofErr w:type="gramStart"/>
      <w:r w:rsidRPr="00B60CB1">
        <w:rPr>
          <w:b w:val="0"/>
          <w:bCs w:val="0"/>
          <w:sz w:val="44"/>
          <w:szCs w:val="44"/>
        </w:rPr>
        <w:t>in</w:t>
      </w:r>
      <w:proofErr w:type="gramEnd"/>
    </w:p>
    <w:p w:rsidR="001D1C85" w:rsidRDefault="001D1C85" w:rsidP="001D1C85">
      <w:pPr>
        <w:pStyle w:val="Title"/>
      </w:pPr>
      <w:r>
        <w:rPr>
          <w:spacing w:val="-4"/>
        </w:rPr>
        <w:t xml:space="preserve"> </w:t>
      </w:r>
      <w:r>
        <w:t>Nuclear Medicine</w:t>
      </w:r>
    </w:p>
    <w:p w:rsidR="001D1C85" w:rsidRDefault="001D1C85" w:rsidP="001D1C85">
      <w:pPr>
        <w:pStyle w:val="BodyText"/>
        <w:rPr>
          <w:rFonts w:ascii="Calibri"/>
          <w:b/>
          <w:sz w:val="20"/>
        </w:rPr>
      </w:pPr>
    </w:p>
    <w:p w:rsidR="001D1C85" w:rsidRDefault="001D1C85" w:rsidP="001D1C85">
      <w:pPr>
        <w:pStyle w:val="BodyText"/>
        <w:rPr>
          <w:rFonts w:ascii="Calibri"/>
          <w:b/>
          <w:sz w:val="20"/>
        </w:rPr>
      </w:pPr>
    </w:p>
    <w:p w:rsidR="001D1C85" w:rsidRDefault="001D1C85" w:rsidP="001D1C85">
      <w:pPr>
        <w:pStyle w:val="BodyText"/>
        <w:rPr>
          <w:rFonts w:ascii="Calibri"/>
          <w:b/>
          <w:sz w:val="20"/>
        </w:rPr>
      </w:pPr>
      <w:bookmarkStart w:id="0" w:name="_GoBack"/>
      <w:bookmarkEnd w:id="0"/>
      <w:r>
        <w:rPr>
          <w:rFonts w:ascii="Calibri"/>
          <w:b/>
          <w:noProof/>
          <w:sz w:val="21"/>
        </w:rPr>
        <w:drawing>
          <wp:anchor distT="0" distB="0" distL="114300" distR="114300" simplePos="0" relativeHeight="251659264" behindDoc="1" locked="0" layoutInCell="1" allowOverlap="1" wp14:anchorId="4BE4891D" wp14:editId="196CF820">
            <wp:simplePos x="0" y="0"/>
            <wp:positionH relativeFrom="column">
              <wp:posOffset>2121011</wp:posOffset>
            </wp:positionH>
            <wp:positionV relativeFrom="paragraph">
              <wp:posOffset>176557</wp:posOffset>
            </wp:positionV>
            <wp:extent cx="1525905" cy="180276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80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1C85" w:rsidRDefault="001D1C85" w:rsidP="001D1C85">
      <w:pPr>
        <w:pStyle w:val="BodyText"/>
        <w:spacing w:before="6"/>
        <w:rPr>
          <w:rFonts w:ascii="Calibri"/>
          <w:b/>
          <w:sz w:val="25"/>
        </w:rPr>
      </w:pPr>
      <w:r>
        <w:rPr>
          <w:rFonts w:ascii="Calibri"/>
          <w:b/>
          <w:noProof/>
          <w:sz w:val="21"/>
        </w:rPr>
        <w:t xml:space="preserve">                                                        </w:t>
      </w:r>
    </w:p>
    <w:p w:rsidR="001D1C85" w:rsidRDefault="001D1C85" w:rsidP="001D1C85">
      <w:pPr>
        <w:pStyle w:val="BodyText"/>
        <w:rPr>
          <w:rFonts w:ascii="Calibri"/>
          <w:b/>
          <w:sz w:val="20"/>
        </w:rPr>
      </w:pPr>
    </w:p>
    <w:p w:rsidR="001D1C85" w:rsidRDefault="001D1C85" w:rsidP="001D1C85">
      <w:pPr>
        <w:pStyle w:val="BodyText"/>
        <w:rPr>
          <w:rFonts w:ascii="Calibri"/>
          <w:b/>
          <w:sz w:val="20"/>
        </w:rPr>
      </w:pPr>
    </w:p>
    <w:p w:rsidR="001D1C85" w:rsidRDefault="001D1C85" w:rsidP="001D1C85">
      <w:pPr>
        <w:pStyle w:val="BodyText"/>
        <w:rPr>
          <w:rFonts w:ascii="Calibri"/>
          <w:b/>
          <w:sz w:val="20"/>
        </w:rPr>
      </w:pPr>
    </w:p>
    <w:p w:rsidR="001D1C85" w:rsidRDefault="001D1C85" w:rsidP="001D1C85">
      <w:pPr>
        <w:pStyle w:val="BodyText"/>
        <w:spacing w:before="8"/>
        <w:rPr>
          <w:rFonts w:ascii="Calibri"/>
          <w:b/>
          <w:sz w:val="19"/>
        </w:rPr>
      </w:pPr>
    </w:p>
    <w:p w:rsidR="001D1C85" w:rsidRDefault="001D1C85" w:rsidP="001D1C85">
      <w:pPr>
        <w:spacing w:before="10"/>
        <w:ind w:left="280" w:right="281"/>
        <w:jc w:val="center"/>
        <w:rPr>
          <w:rFonts w:ascii="Calibri"/>
          <w:b/>
          <w:sz w:val="44"/>
        </w:rPr>
      </w:pPr>
      <w:r>
        <w:rPr>
          <w:rFonts w:ascii="Calibri"/>
          <w:b/>
          <w:sz w:val="44"/>
        </w:rPr>
        <w:t>SRI AUROBINDO UNIVERSITY</w:t>
      </w:r>
    </w:p>
    <w:p w:rsidR="001D1C85" w:rsidRDefault="001D1C85" w:rsidP="001D1C85">
      <w:pPr>
        <w:jc w:val="center"/>
        <w:rPr>
          <w:rFonts w:ascii="Times New Roman"/>
          <w:sz w:val="26"/>
        </w:rPr>
        <w:sectPr w:rsidR="001D1C85" w:rsidSect="00E35196">
          <w:footerReference w:type="default" r:id="rId7"/>
          <w:pgSz w:w="12240" w:h="15840"/>
          <w:pgMar w:top="1500" w:right="1580" w:bottom="980" w:left="1580" w:header="720" w:footer="784" w:gutter="0"/>
          <w:pgNumType w:start="1"/>
          <w:cols w:space="720"/>
        </w:sectPr>
      </w:pPr>
      <w:r w:rsidRPr="00A20650">
        <w:rPr>
          <w:rFonts w:ascii="Calibri"/>
          <w:sz w:val="26"/>
        </w:rPr>
        <w:t xml:space="preserve">SAIMS HOSPITAL CAMPUS, Indore Ujjain, State Highway, </w:t>
      </w:r>
      <w:proofErr w:type="spellStart"/>
      <w:r w:rsidRPr="00A20650">
        <w:rPr>
          <w:rFonts w:ascii="Calibri"/>
          <w:sz w:val="26"/>
        </w:rPr>
        <w:t>Bhawrasla</w:t>
      </w:r>
      <w:proofErr w:type="spellEnd"/>
      <w:r w:rsidRPr="00A20650">
        <w:rPr>
          <w:rFonts w:ascii="Calibri"/>
          <w:sz w:val="26"/>
        </w:rPr>
        <w:t>, Indore, Madhya Pradesh 453555</w:t>
      </w:r>
    </w:p>
    <w:p w:rsidR="001D1C85" w:rsidRDefault="001D1C85" w:rsidP="00D65D07">
      <w:pPr>
        <w:shd w:val="clear" w:color="auto" w:fill="FFFFFF"/>
        <w:spacing w:beforeAutospacing="1" w:afterAutospacing="1"/>
        <w:textAlignment w:val="baseline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36448F" w:rsidRPr="003D6197" w:rsidRDefault="0036448F" w:rsidP="001D1C85">
      <w:pPr>
        <w:shd w:val="clear" w:color="auto" w:fill="FFFFFF"/>
        <w:spacing w:beforeAutospacing="1" w:afterAutospacing="1"/>
        <w:ind w:firstLine="0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3D6197">
        <w:rPr>
          <w:rFonts w:ascii="Arial" w:hAnsi="Arial" w:cs="Arial"/>
          <w:b/>
          <w:bCs/>
          <w:sz w:val="24"/>
          <w:szCs w:val="24"/>
          <w:shd w:val="clear" w:color="auto" w:fill="FFFFFF"/>
        </w:rPr>
        <w:t>Syllabus:</w:t>
      </w:r>
    </w:p>
    <w:p w:rsidR="002259A9" w:rsidRPr="003D6197" w:rsidRDefault="002259A9" w:rsidP="0036448F">
      <w:pPr>
        <w:numPr>
          <w:ilvl w:val="0"/>
          <w:numId w:val="1"/>
        </w:numPr>
        <w:shd w:val="clear" w:color="auto" w:fill="FFFFFF"/>
        <w:ind w:left="0"/>
        <w:contextualSpacing/>
        <w:textAlignment w:val="baseline"/>
        <w:rPr>
          <w:rFonts w:ascii="Arial" w:eastAsia="Times New Roman" w:hAnsi="Arial" w:cs="Arial"/>
          <w:b/>
          <w:bCs/>
          <w:color w:val="53565A"/>
          <w:sz w:val="24"/>
          <w:szCs w:val="24"/>
        </w:rPr>
      </w:pPr>
      <w:r w:rsidRPr="003D6197">
        <w:rPr>
          <w:rFonts w:ascii="Arial" w:hAnsi="Arial" w:cs="Arial"/>
          <w:b/>
          <w:bCs/>
          <w:sz w:val="24"/>
          <w:szCs w:val="24"/>
        </w:rPr>
        <w:t xml:space="preserve"> Part 1. Basics:</w:t>
      </w:r>
    </w:p>
    <w:p w:rsidR="002259A9" w:rsidRPr="003D6197" w:rsidRDefault="002259A9" w:rsidP="002259A9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53565A"/>
          <w:sz w:val="24"/>
          <w:szCs w:val="24"/>
        </w:rPr>
      </w:pPr>
      <w:r w:rsidRPr="003D6197">
        <w:rPr>
          <w:rFonts w:ascii="Arial" w:hAnsi="Arial" w:cs="Arial"/>
          <w:b/>
          <w:bCs/>
          <w:sz w:val="24"/>
          <w:szCs w:val="24"/>
        </w:rPr>
        <w:t xml:space="preserve">Mathematics and Statistics </w:t>
      </w:r>
      <w:r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Pr="003D6197">
        <w:rPr>
          <w:rFonts w:ascii="Arial" w:hAnsi="Arial" w:cs="Arial"/>
          <w:b/>
          <w:bCs/>
          <w:sz w:val="24"/>
          <w:szCs w:val="24"/>
        </w:rPr>
        <w:t xml:space="preserve"> Errors and distributions; </w:t>
      </w:r>
      <w:r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Pr="003D6197">
        <w:rPr>
          <w:rFonts w:ascii="Arial" w:hAnsi="Arial" w:cs="Arial"/>
          <w:b/>
          <w:bCs/>
          <w:sz w:val="24"/>
          <w:szCs w:val="24"/>
        </w:rPr>
        <w:t xml:space="preserve"> P values; </w:t>
      </w:r>
      <w:r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Pr="003D6197">
        <w:rPr>
          <w:rFonts w:ascii="Arial" w:hAnsi="Arial" w:cs="Arial"/>
          <w:b/>
          <w:bCs/>
          <w:sz w:val="24"/>
          <w:szCs w:val="24"/>
        </w:rPr>
        <w:t xml:space="preserve"> Sensitivity, specificity, positive predictive value, negative predictive value; </w:t>
      </w:r>
      <w:r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Pr="003D6197">
        <w:rPr>
          <w:rFonts w:ascii="Arial" w:hAnsi="Arial" w:cs="Arial"/>
          <w:b/>
          <w:bCs/>
          <w:sz w:val="24"/>
          <w:szCs w:val="24"/>
        </w:rPr>
        <w:t xml:space="preserve"> Bayes’ theorem; </w:t>
      </w:r>
      <w:r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Pr="003D6197">
        <w:rPr>
          <w:rFonts w:ascii="Arial" w:hAnsi="Arial" w:cs="Arial"/>
          <w:b/>
          <w:bCs/>
          <w:sz w:val="24"/>
          <w:szCs w:val="24"/>
        </w:rPr>
        <w:t xml:space="preserve"> ROC curves; and </w:t>
      </w:r>
      <w:r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Pr="003D6197">
        <w:rPr>
          <w:rFonts w:ascii="Arial" w:hAnsi="Arial" w:cs="Arial"/>
          <w:b/>
          <w:bCs/>
          <w:sz w:val="24"/>
          <w:szCs w:val="24"/>
        </w:rPr>
        <w:t xml:space="preserve"> Clinical trial design and analysis. </w:t>
      </w:r>
    </w:p>
    <w:p w:rsidR="007312B3" w:rsidRPr="003D6197" w:rsidRDefault="002259A9" w:rsidP="002259A9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53565A"/>
          <w:sz w:val="24"/>
          <w:szCs w:val="24"/>
        </w:rPr>
      </w:pPr>
      <w:r w:rsidRPr="003D6197">
        <w:rPr>
          <w:rFonts w:ascii="Arial" w:hAnsi="Arial" w:cs="Arial"/>
          <w:b/>
          <w:bCs/>
          <w:sz w:val="24"/>
          <w:szCs w:val="24"/>
        </w:rPr>
        <w:t xml:space="preserve">Instrumentation </w:t>
      </w:r>
      <w:r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Pr="003D6197">
        <w:rPr>
          <w:rFonts w:ascii="Arial" w:hAnsi="Arial" w:cs="Arial"/>
          <w:b/>
          <w:bCs/>
          <w:sz w:val="24"/>
          <w:szCs w:val="24"/>
        </w:rPr>
        <w:t xml:space="preserve"> Spectrometry; </w:t>
      </w:r>
      <w:r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Pr="003D6197">
        <w:rPr>
          <w:rFonts w:ascii="Arial" w:hAnsi="Arial" w:cs="Arial"/>
          <w:b/>
          <w:bCs/>
          <w:sz w:val="24"/>
          <w:szCs w:val="24"/>
        </w:rPr>
        <w:t xml:space="preserve"> Gas detectors; </w:t>
      </w:r>
      <w:r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Pr="003D6197">
        <w:rPr>
          <w:rFonts w:ascii="Arial" w:hAnsi="Arial" w:cs="Arial"/>
          <w:b/>
          <w:bCs/>
          <w:sz w:val="24"/>
          <w:szCs w:val="24"/>
        </w:rPr>
        <w:t xml:space="preserve"> Film badges, </w:t>
      </w:r>
      <w:proofErr w:type="spellStart"/>
      <w:r w:rsidRPr="003D6197">
        <w:rPr>
          <w:rFonts w:ascii="Arial" w:hAnsi="Arial" w:cs="Arial"/>
          <w:b/>
          <w:bCs/>
          <w:sz w:val="24"/>
          <w:szCs w:val="24"/>
        </w:rPr>
        <w:t>thermoluminescent</w:t>
      </w:r>
      <w:proofErr w:type="spellEnd"/>
      <w:r w:rsidRPr="003D6197">
        <w:rPr>
          <w:rFonts w:ascii="Arial" w:hAnsi="Arial" w:cs="Arial"/>
          <w:b/>
          <w:bCs/>
          <w:sz w:val="24"/>
          <w:szCs w:val="24"/>
        </w:rPr>
        <w:t xml:space="preserve"> dosimeter and optically stimulated luminescence dosimetry; and </w:t>
      </w:r>
      <w:r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Pr="003D6197">
        <w:rPr>
          <w:rFonts w:ascii="Arial" w:hAnsi="Arial" w:cs="Arial"/>
          <w:b/>
          <w:bCs/>
          <w:sz w:val="24"/>
          <w:szCs w:val="24"/>
        </w:rPr>
        <w:t xml:space="preserve"> Personal dosimeters. Principles of Radionuclide Therapy </w:t>
      </w:r>
      <w:r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Pr="003D6197">
        <w:rPr>
          <w:rFonts w:ascii="Arial" w:hAnsi="Arial" w:cs="Arial"/>
          <w:b/>
          <w:bCs/>
          <w:sz w:val="24"/>
          <w:szCs w:val="24"/>
        </w:rPr>
        <w:t xml:space="preserve"> Relationship between absorbed dose and exposure; </w:t>
      </w:r>
      <w:r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Pr="003D6197">
        <w:rPr>
          <w:rFonts w:ascii="Arial" w:hAnsi="Arial" w:cs="Arial"/>
          <w:b/>
          <w:bCs/>
          <w:sz w:val="24"/>
          <w:szCs w:val="24"/>
        </w:rPr>
        <w:t xml:space="preserve"> Relative biological effectiveness; </w:t>
      </w:r>
      <w:r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Pr="003D6197">
        <w:rPr>
          <w:rFonts w:ascii="Arial" w:hAnsi="Arial" w:cs="Arial"/>
          <w:b/>
          <w:bCs/>
          <w:sz w:val="24"/>
          <w:szCs w:val="24"/>
        </w:rPr>
        <w:t xml:space="preserve"> Concept of dose equivalence; and </w:t>
      </w:r>
      <w:r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Pr="003D6197">
        <w:rPr>
          <w:rFonts w:ascii="Arial" w:hAnsi="Arial" w:cs="Arial"/>
          <w:b/>
          <w:bCs/>
          <w:sz w:val="24"/>
          <w:szCs w:val="24"/>
        </w:rPr>
        <w:t xml:space="preserve"> Internal dosimetry. Natural, Medical and Professional Radiation Exposures </w:t>
      </w:r>
      <w:r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Pr="003D6197">
        <w:rPr>
          <w:rFonts w:ascii="Arial" w:hAnsi="Arial" w:cs="Arial"/>
          <w:b/>
          <w:bCs/>
          <w:sz w:val="24"/>
          <w:szCs w:val="24"/>
        </w:rPr>
        <w:t xml:space="preserve"> Elements of radiation toxicity; and </w:t>
      </w:r>
      <w:r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Pr="003D6197">
        <w:rPr>
          <w:rFonts w:ascii="Arial" w:hAnsi="Arial" w:cs="Arial"/>
          <w:b/>
          <w:bCs/>
          <w:sz w:val="24"/>
          <w:szCs w:val="24"/>
        </w:rPr>
        <w:t xml:space="preserve"> Nuclear accidents and incidents, mitigation, and consequences.</w:t>
      </w:r>
    </w:p>
    <w:p w:rsidR="007312B3" w:rsidRPr="003D6197" w:rsidRDefault="002259A9" w:rsidP="002259A9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53565A"/>
          <w:sz w:val="24"/>
          <w:szCs w:val="24"/>
        </w:rPr>
      </w:pPr>
      <w:r w:rsidRPr="003D6197">
        <w:rPr>
          <w:rFonts w:ascii="Arial" w:hAnsi="Arial" w:cs="Arial"/>
          <w:b/>
          <w:bCs/>
          <w:sz w:val="24"/>
          <w:szCs w:val="24"/>
        </w:rPr>
        <w:t xml:space="preserve">Principles of Tracer Kinetics </w:t>
      </w:r>
      <w:r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Pr="003D6197">
        <w:rPr>
          <w:rFonts w:ascii="Arial" w:hAnsi="Arial" w:cs="Arial"/>
          <w:b/>
          <w:bCs/>
          <w:sz w:val="24"/>
          <w:szCs w:val="24"/>
        </w:rPr>
        <w:t xml:space="preserve"> Data acquisition in nuclear medicine; </w:t>
      </w:r>
      <w:r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Pr="003D6197">
        <w:rPr>
          <w:rFonts w:ascii="Arial" w:hAnsi="Arial" w:cs="Arial"/>
          <w:b/>
          <w:bCs/>
          <w:sz w:val="24"/>
          <w:szCs w:val="24"/>
        </w:rPr>
        <w:t xml:space="preserve"> Compartmental analysis; </w:t>
      </w:r>
      <w:r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Pr="003D6197">
        <w:rPr>
          <w:rFonts w:ascii="Arial" w:hAnsi="Arial" w:cs="Arial"/>
          <w:b/>
          <w:bCs/>
          <w:sz w:val="24"/>
          <w:szCs w:val="24"/>
        </w:rPr>
        <w:t xml:space="preserve">Non-compartmental analysis; and </w:t>
      </w:r>
      <w:r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Pr="003D6197">
        <w:rPr>
          <w:rFonts w:ascii="Arial" w:hAnsi="Arial" w:cs="Arial"/>
          <w:b/>
          <w:bCs/>
          <w:sz w:val="24"/>
          <w:szCs w:val="24"/>
        </w:rPr>
        <w:t xml:space="preserve"> Fitting models (parameter optimization). </w:t>
      </w:r>
    </w:p>
    <w:p w:rsidR="007312B3" w:rsidRPr="003D6197" w:rsidRDefault="002259A9" w:rsidP="007312B3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53565A"/>
          <w:sz w:val="24"/>
          <w:szCs w:val="24"/>
        </w:rPr>
      </w:pPr>
      <w:r w:rsidRPr="003D6197">
        <w:rPr>
          <w:rFonts w:ascii="Arial" w:hAnsi="Arial" w:cs="Arial"/>
          <w:b/>
          <w:bCs/>
          <w:sz w:val="24"/>
          <w:szCs w:val="24"/>
        </w:rPr>
        <w:t xml:space="preserve"> Basic </w:t>
      </w:r>
      <w:proofErr w:type="spellStart"/>
      <w:r w:rsidRPr="003D6197">
        <w:rPr>
          <w:rFonts w:ascii="Arial" w:hAnsi="Arial" w:cs="Arial"/>
          <w:b/>
          <w:bCs/>
          <w:sz w:val="24"/>
          <w:szCs w:val="24"/>
        </w:rPr>
        <w:t>Radiopharmacy</w:t>
      </w:r>
      <w:proofErr w:type="spellEnd"/>
      <w:r w:rsidRPr="003D6197">
        <w:rPr>
          <w:rFonts w:ascii="Arial" w:hAnsi="Arial" w:cs="Arial"/>
          <w:b/>
          <w:bCs/>
          <w:sz w:val="24"/>
          <w:szCs w:val="24"/>
        </w:rPr>
        <w:t xml:space="preserve"> and Radiochemistry </w:t>
      </w:r>
      <w:r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Pr="003D6197">
        <w:rPr>
          <w:rFonts w:ascii="Arial" w:hAnsi="Arial" w:cs="Arial"/>
          <w:b/>
          <w:bCs/>
          <w:sz w:val="24"/>
          <w:szCs w:val="24"/>
        </w:rPr>
        <w:t xml:space="preserve"> Production of radioactive isotopes: o Bombardment with neutrons; and o Bombardment of charged particles. </w:t>
      </w:r>
      <w:r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Pr="003D6197">
        <w:rPr>
          <w:rFonts w:ascii="Arial" w:hAnsi="Arial" w:cs="Arial"/>
          <w:b/>
          <w:bCs/>
          <w:sz w:val="24"/>
          <w:szCs w:val="24"/>
        </w:rPr>
        <w:t xml:space="preserve"> Generators; </w:t>
      </w:r>
      <w:r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Pr="003D6197">
        <w:rPr>
          <w:rFonts w:ascii="Arial" w:hAnsi="Arial" w:cs="Arial"/>
          <w:b/>
          <w:bCs/>
          <w:sz w:val="24"/>
          <w:szCs w:val="24"/>
        </w:rPr>
        <w:t xml:space="preserve"> Cyclotron production of radioisotopes; and </w:t>
      </w:r>
      <w:r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Pr="003D6197">
        <w:rPr>
          <w:rFonts w:ascii="Arial" w:hAnsi="Arial" w:cs="Arial"/>
          <w:b/>
          <w:bCs/>
          <w:sz w:val="24"/>
          <w:szCs w:val="24"/>
        </w:rPr>
        <w:t xml:space="preserve"> Compounding and dispensing radiopharmaceuticals. Principles of Quality Management Systems </w:t>
      </w:r>
      <w:r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Pr="003D6197">
        <w:rPr>
          <w:rFonts w:ascii="Arial" w:hAnsi="Arial" w:cs="Arial"/>
          <w:b/>
          <w:bCs/>
          <w:sz w:val="24"/>
          <w:szCs w:val="24"/>
        </w:rPr>
        <w:t xml:space="preserve"> Preparation of standard operating procedures; </w:t>
      </w:r>
      <w:r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Pr="003D6197">
        <w:rPr>
          <w:rFonts w:ascii="Arial" w:hAnsi="Arial" w:cs="Arial"/>
          <w:b/>
          <w:bCs/>
          <w:sz w:val="24"/>
          <w:szCs w:val="24"/>
        </w:rPr>
        <w:t xml:space="preserve"> Regulatory and compliance requirements; and </w:t>
      </w:r>
      <w:r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Pr="003D6197">
        <w:rPr>
          <w:rFonts w:ascii="Arial" w:hAnsi="Arial" w:cs="Arial"/>
          <w:b/>
          <w:bCs/>
          <w:sz w:val="24"/>
          <w:szCs w:val="24"/>
        </w:rPr>
        <w:t xml:space="preserve"> Clinical audits. </w:t>
      </w:r>
    </w:p>
    <w:p w:rsidR="00ED6486" w:rsidRPr="00ED6486" w:rsidRDefault="002259A9" w:rsidP="00AE0380">
      <w:pPr>
        <w:pStyle w:val="ListParagraph"/>
        <w:numPr>
          <w:ilvl w:val="0"/>
          <w:numId w:val="1"/>
        </w:numPr>
        <w:shd w:val="clear" w:color="auto" w:fill="FFFFFF"/>
        <w:ind w:left="360" w:firstLine="0"/>
        <w:textAlignment w:val="baseline"/>
        <w:rPr>
          <w:rFonts w:ascii="Arial" w:eastAsia="Times New Roman" w:hAnsi="Arial" w:cs="Arial"/>
          <w:b/>
          <w:bCs/>
          <w:color w:val="53565A"/>
          <w:sz w:val="24"/>
          <w:szCs w:val="24"/>
        </w:rPr>
      </w:pPr>
      <w:r w:rsidRPr="00ED6486">
        <w:rPr>
          <w:rFonts w:ascii="Arial" w:hAnsi="Arial" w:cs="Arial"/>
          <w:b/>
          <w:bCs/>
          <w:sz w:val="24"/>
          <w:szCs w:val="24"/>
        </w:rPr>
        <w:t xml:space="preserve">Quality Control and Regulatory Issues of Radiopharmaceuticals </w:t>
      </w:r>
      <w:r w:rsidRPr="00ED6486">
        <w:rPr>
          <w:rFonts w:ascii="Cambria Math" w:hAnsi="Cambria Math" w:cs="Cambria Math"/>
          <w:b/>
          <w:bCs/>
          <w:sz w:val="24"/>
          <w:szCs w:val="24"/>
        </w:rPr>
        <w:t>⎯</w:t>
      </w:r>
      <w:r w:rsidRPr="00ED6486">
        <w:rPr>
          <w:rFonts w:ascii="Arial" w:hAnsi="Arial" w:cs="Arial"/>
          <w:b/>
          <w:bCs/>
          <w:sz w:val="24"/>
          <w:szCs w:val="24"/>
        </w:rPr>
        <w:t xml:space="preserve"> Compounding; </w:t>
      </w:r>
      <w:r w:rsidRPr="00ED6486">
        <w:rPr>
          <w:rFonts w:ascii="Cambria Math" w:hAnsi="Cambria Math" w:cs="Cambria Math"/>
          <w:b/>
          <w:bCs/>
          <w:sz w:val="24"/>
          <w:szCs w:val="24"/>
        </w:rPr>
        <w:t>⎯</w:t>
      </w:r>
      <w:r w:rsidRPr="00ED6486">
        <w:rPr>
          <w:rFonts w:ascii="Arial" w:hAnsi="Arial" w:cs="Arial"/>
          <w:b/>
          <w:bCs/>
          <w:sz w:val="24"/>
          <w:szCs w:val="24"/>
        </w:rPr>
        <w:t xml:space="preserve"> Quality control (QC) testing including equipment (e.g. dose calibrator) and generators; </w:t>
      </w:r>
      <w:r w:rsidRPr="00ED6486">
        <w:rPr>
          <w:rFonts w:ascii="Cambria Math" w:hAnsi="Cambria Math" w:cs="Cambria Math"/>
          <w:b/>
          <w:bCs/>
          <w:sz w:val="24"/>
          <w:szCs w:val="24"/>
        </w:rPr>
        <w:t>⎯</w:t>
      </w:r>
      <w:r w:rsidRPr="00ED6486">
        <w:rPr>
          <w:rFonts w:ascii="Arial" w:hAnsi="Arial" w:cs="Arial"/>
          <w:b/>
          <w:bCs/>
          <w:sz w:val="24"/>
          <w:szCs w:val="24"/>
        </w:rPr>
        <w:t xml:space="preserve"> QC of radiolabelled blood cells; </w:t>
      </w:r>
      <w:r w:rsidRPr="00ED6486">
        <w:rPr>
          <w:rFonts w:ascii="Cambria Math" w:hAnsi="Cambria Math" w:cs="Cambria Math"/>
          <w:b/>
          <w:bCs/>
          <w:sz w:val="24"/>
          <w:szCs w:val="24"/>
        </w:rPr>
        <w:t>⎯</w:t>
      </w:r>
      <w:r w:rsidRPr="00ED6486">
        <w:rPr>
          <w:rFonts w:ascii="Arial" w:hAnsi="Arial" w:cs="Arial"/>
          <w:b/>
          <w:bCs/>
          <w:sz w:val="24"/>
          <w:szCs w:val="24"/>
        </w:rPr>
        <w:t xml:space="preserve"> Quality assurance program; and  </w:t>
      </w:r>
    </w:p>
    <w:p w:rsidR="00ED6486" w:rsidRPr="00ED6486" w:rsidRDefault="00ED6486" w:rsidP="00ED6486">
      <w:pPr>
        <w:pStyle w:val="ListParagraph"/>
        <w:shd w:val="clear" w:color="auto" w:fill="FFFFFF"/>
        <w:ind w:left="360" w:firstLine="0"/>
        <w:textAlignment w:val="baseline"/>
        <w:rPr>
          <w:rFonts w:ascii="Arial" w:eastAsia="Times New Roman" w:hAnsi="Arial" w:cs="Arial"/>
          <w:b/>
          <w:bCs/>
          <w:color w:val="53565A"/>
          <w:sz w:val="24"/>
          <w:szCs w:val="24"/>
        </w:rPr>
      </w:pPr>
    </w:p>
    <w:p w:rsidR="00A3371C" w:rsidRPr="00ED6486" w:rsidRDefault="00A3371C" w:rsidP="00AE0380">
      <w:pPr>
        <w:pStyle w:val="ListParagraph"/>
        <w:numPr>
          <w:ilvl w:val="0"/>
          <w:numId w:val="1"/>
        </w:numPr>
        <w:shd w:val="clear" w:color="auto" w:fill="FFFFFF"/>
        <w:ind w:left="360" w:firstLine="0"/>
        <w:textAlignment w:val="baseline"/>
        <w:rPr>
          <w:rFonts w:ascii="Arial" w:eastAsia="Times New Roman" w:hAnsi="Arial" w:cs="Arial"/>
          <w:b/>
          <w:bCs/>
          <w:color w:val="53565A"/>
          <w:sz w:val="24"/>
          <w:szCs w:val="24"/>
        </w:rPr>
      </w:pPr>
      <w:r w:rsidRPr="00ED6486">
        <w:rPr>
          <w:rFonts w:ascii="Arial" w:eastAsia="Times New Roman" w:hAnsi="Arial" w:cs="Arial"/>
          <w:b/>
          <w:bCs/>
          <w:color w:val="53565A"/>
          <w:sz w:val="24"/>
          <w:szCs w:val="24"/>
        </w:rPr>
        <w:t>Part. 2</w:t>
      </w:r>
    </w:p>
    <w:p w:rsidR="007312B3" w:rsidRPr="003D6197" w:rsidRDefault="002259A9" w:rsidP="007312B3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53565A"/>
          <w:sz w:val="24"/>
          <w:szCs w:val="24"/>
        </w:rPr>
      </w:pPr>
      <w:r w:rsidRPr="003D6197">
        <w:rPr>
          <w:rFonts w:ascii="Arial" w:hAnsi="Arial" w:cs="Arial"/>
          <w:b/>
          <w:bCs/>
          <w:sz w:val="24"/>
          <w:szCs w:val="24"/>
        </w:rPr>
        <w:t xml:space="preserve">Diagnostic Clinical Nuclear Medicine For each study, the trainee should have a detailed understanding of the physiology and anatomy of the specific organ/region being study, as well as the cross-sectional imaging, including all available tracers, methodology, and preparation. The trainee should fully understand the relevant findings and be able to formulate an appropriate differential diagnosis. </w:t>
      </w:r>
    </w:p>
    <w:p w:rsidR="00ED6486" w:rsidRPr="00ED6486" w:rsidRDefault="002259A9" w:rsidP="007312B3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53565A"/>
          <w:sz w:val="24"/>
          <w:szCs w:val="24"/>
        </w:rPr>
      </w:pPr>
      <w:r w:rsidRPr="003D6197">
        <w:rPr>
          <w:rFonts w:ascii="Arial" w:hAnsi="Arial" w:cs="Arial"/>
          <w:b/>
          <w:bCs/>
          <w:sz w:val="24"/>
          <w:szCs w:val="24"/>
        </w:rPr>
        <w:t>Clinic</w:t>
      </w:r>
      <w:r w:rsidR="00C80808" w:rsidRPr="003D6197">
        <w:rPr>
          <w:rFonts w:ascii="Arial" w:hAnsi="Arial" w:cs="Arial"/>
          <w:b/>
          <w:bCs/>
          <w:sz w:val="24"/>
          <w:szCs w:val="24"/>
        </w:rPr>
        <w:t xml:space="preserve">al Application: Thyroid </w:t>
      </w:r>
      <w:r w:rsidR="00C80808"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="00C80808" w:rsidRPr="003D6197">
        <w:rPr>
          <w:rFonts w:ascii="Arial" w:hAnsi="Arial" w:cs="Arial"/>
          <w:b/>
          <w:bCs/>
          <w:sz w:val="24"/>
          <w:szCs w:val="24"/>
        </w:rPr>
        <w:t xml:space="preserve"> Hyperthyroidism:  Clinical, US and biological evaluation; Radioiodine treatment; and Other treatments. </w:t>
      </w:r>
      <w:r w:rsidR="00C80808"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="00C80808" w:rsidRPr="003D6197">
        <w:rPr>
          <w:rFonts w:ascii="Arial" w:hAnsi="Arial" w:cs="Arial"/>
          <w:b/>
          <w:bCs/>
          <w:sz w:val="24"/>
          <w:szCs w:val="24"/>
        </w:rPr>
        <w:t xml:space="preserve"> Other benign thyroid conditions; and </w:t>
      </w:r>
      <w:r w:rsidR="00C80808"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="00C80808" w:rsidRPr="003D6197">
        <w:rPr>
          <w:rFonts w:ascii="Arial" w:hAnsi="Arial" w:cs="Arial"/>
          <w:b/>
          <w:bCs/>
          <w:sz w:val="24"/>
          <w:szCs w:val="24"/>
        </w:rPr>
        <w:t xml:space="preserve"> Differentiated and non-differentiated thyroid carcinoma:  Clinical, radiological and biological evaluation</w:t>
      </w:r>
      <w:proofErr w:type="gramStart"/>
      <w:r w:rsidR="00C80808" w:rsidRPr="003D6197">
        <w:rPr>
          <w:rFonts w:ascii="Arial" w:hAnsi="Arial" w:cs="Arial"/>
          <w:b/>
          <w:bCs/>
          <w:sz w:val="24"/>
          <w:szCs w:val="24"/>
        </w:rPr>
        <w:t>;  Therapeutic</w:t>
      </w:r>
      <w:proofErr w:type="gramEnd"/>
      <w:r w:rsidR="00C80808" w:rsidRPr="003D6197">
        <w:rPr>
          <w:rFonts w:ascii="Arial" w:hAnsi="Arial" w:cs="Arial"/>
          <w:b/>
          <w:bCs/>
          <w:sz w:val="24"/>
          <w:szCs w:val="24"/>
        </w:rPr>
        <w:t xml:space="preserve"> of well-differentiated thyroid cancer;  Radioiodine treatment of thyroid cancer; and Clinical management and follow-up of thyroid patient.  Parathyroid </w:t>
      </w:r>
      <w:r w:rsidR="00C80808"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="00C80808" w:rsidRPr="003D6197">
        <w:rPr>
          <w:rFonts w:ascii="Arial" w:hAnsi="Arial" w:cs="Arial"/>
          <w:b/>
          <w:bCs/>
          <w:sz w:val="24"/>
          <w:szCs w:val="24"/>
        </w:rPr>
        <w:t xml:space="preserve"> Hyperparathyroidism, parathyroid adenoma and hyperplasia:  Detection and localization (ectopic, transplanted glands); </w:t>
      </w:r>
      <w:proofErr w:type="gramStart"/>
      <w:r w:rsidR="00C80808" w:rsidRPr="003D6197">
        <w:rPr>
          <w:rFonts w:ascii="Arial" w:hAnsi="Arial" w:cs="Arial"/>
          <w:b/>
          <w:bCs/>
          <w:sz w:val="24"/>
          <w:szCs w:val="24"/>
        </w:rPr>
        <w:t>and  Intraoperative</w:t>
      </w:r>
      <w:proofErr w:type="gramEnd"/>
      <w:r w:rsidR="00C80808" w:rsidRPr="003D6197">
        <w:rPr>
          <w:rFonts w:ascii="Arial" w:hAnsi="Arial" w:cs="Arial"/>
          <w:b/>
          <w:bCs/>
          <w:sz w:val="24"/>
          <w:szCs w:val="24"/>
        </w:rPr>
        <w:t xml:space="preserve"> probe </w:t>
      </w:r>
      <w:r w:rsidR="00C80808" w:rsidRPr="003D6197">
        <w:rPr>
          <w:rFonts w:ascii="Arial" w:hAnsi="Arial" w:cs="Arial"/>
          <w:b/>
          <w:bCs/>
          <w:sz w:val="24"/>
          <w:szCs w:val="24"/>
        </w:rPr>
        <w:lastRenderedPageBreak/>
        <w:t xml:space="preserve">localization. Adrenal Gland </w:t>
      </w:r>
      <w:r w:rsidR="00C80808"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="00C80808" w:rsidRPr="003D6197">
        <w:rPr>
          <w:rFonts w:ascii="Arial" w:hAnsi="Arial" w:cs="Arial"/>
          <w:b/>
          <w:bCs/>
          <w:sz w:val="24"/>
          <w:szCs w:val="24"/>
        </w:rPr>
        <w:t xml:space="preserve"> Pheochromocytoma and neuroblastoma; and </w:t>
      </w:r>
      <w:r w:rsidR="00C80808"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="00C80808" w:rsidRPr="003D6197">
        <w:rPr>
          <w:rFonts w:ascii="Arial" w:hAnsi="Arial" w:cs="Arial"/>
          <w:b/>
          <w:bCs/>
          <w:sz w:val="24"/>
          <w:szCs w:val="24"/>
        </w:rPr>
        <w:t xml:space="preserve"> Characterization of adrenal masses. BONE AND JOINTS DISEASES </w:t>
      </w:r>
      <w:r w:rsidR="00C80808"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="00C80808" w:rsidRPr="003D6197">
        <w:rPr>
          <w:rFonts w:ascii="Arial" w:hAnsi="Arial" w:cs="Arial"/>
          <w:b/>
          <w:bCs/>
          <w:sz w:val="24"/>
          <w:szCs w:val="24"/>
        </w:rPr>
        <w:t xml:space="preserve"> Rheumatological diseases; </w:t>
      </w:r>
      <w:r w:rsidR="00C80808"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="00C80808" w:rsidRPr="003D6197">
        <w:rPr>
          <w:rFonts w:ascii="Arial" w:hAnsi="Arial" w:cs="Arial"/>
          <w:b/>
          <w:bCs/>
          <w:sz w:val="24"/>
          <w:szCs w:val="24"/>
        </w:rPr>
        <w:t xml:space="preserve"> Trauma; </w:t>
      </w:r>
      <w:r w:rsidR="00C80808"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="00C80808" w:rsidRPr="003D6197">
        <w:rPr>
          <w:rFonts w:ascii="Arial" w:hAnsi="Arial" w:cs="Arial"/>
          <w:b/>
          <w:bCs/>
          <w:sz w:val="24"/>
          <w:szCs w:val="24"/>
        </w:rPr>
        <w:t xml:space="preserve"> Prostheses; </w:t>
      </w:r>
      <w:r w:rsidR="00C80808"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="00C80808" w:rsidRPr="003D6197">
        <w:rPr>
          <w:rFonts w:ascii="Arial" w:hAnsi="Arial" w:cs="Arial"/>
          <w:b/>
          <w:bCs/>
          <w:sz w:val="24"/>
          <w:szCs w:val="24"/>
        </w:rPr>
        <w:t xml:space="preserve"> Infection; and </w:t>
      </w:r>
      <w:r w:rsidR="00C80808"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="00C80808" w:rsidRPr="003D6197">
        <w:rPr>
          <w:rFonts w:ascii="Arial" w:hAnsi="Arial" w:cs="Arial"/>
          <w:b/>
          <w:bCs/>
          <w:sz w:val="24"/>
          <w:szCs w:val="24"/>
        </w:rPr>
        <w:t xml:space="preserve"> Metabolic disease.</w:t>
      </w:r>
    </w:p>
    <w:p w:rsidR="00A3371C" w:rsidRPr="003D6197" w:rsidRDefault="00C80808" w:rsidP="007312B3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53565A"/>
          <w:sz w:val="24"/>
          <w:szCs w:val="24"/>
        </w:rPr>
      </w:pPr>
      <w:r w:rsidRPr="003D6197">
        <w:rPr>
          <w:rFonts w:ascii="Arial" w:hAnsi="Arial" w:cs="Arial"/>
          <w:b/>
          <w:bCs/>
          <w:sz w:val="24"/>
          <w:szCs w:val="24"/>
        </w:rPr>
        <w:t xml:space="preserve"> CARDIOLOGY </w:t>
      </w:r>
      <w:r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Pr="003D6197">
        <w:rPr>
          <w:rFonts w:ascii="Arial" w:hAnsi="Arial" w:cs="Arial"/>
          <w:b/>
          <w:bCs/>
          <w:sz w:val="24"/>
          <w:szCs w:val="24"/>
        </w:rPr>
        <w:t xml:space="preserve"> ECG interpretation; </w:t>
      </w:r>
      <w:r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Pr="003D619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3D6197">
        <w:rPr>
          <w:rFonts w:ascii="Arial" w:hAnsi="Arial" w:cs="Arial"/>
          <w:b/>
          <w:bCs/>
          <w:sz w:val="24"/>
          <w:szCs w:val="24"/>
        </w:rPr>
        <w:t>Myocardial</w:t>
      </w:r>
      <w:proofErr w:type="gramEnd"/>
      <w:r w:rsidRPr="003D6197">
        <w:rPr>
          <w:rFonts w:ascii="Arial" w:hAnsi="Arial" w:cs="Arial"/>
          <w:b/>
          <w:bCs/>
          <w:sz w:val="24"/>
          <w:szCs w:val="24"/>
        </w:rPr>
        <w:t xml:space="preserve"> perfusion studies: Coronary artery disease; Cardiomyopathy; and Congestive heart failure. </w:t>
      </w:r>
      <w:r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Pr="003D6197">
        <w:rPr>
          <w:rFonts w:ascii="Arial" w:hAnsi="Arial" w:cs="Arial"/>
          <w:b/>
          <w:bCs/>
          <w:sz w:val="24"/>
          <w:szCs w:val="24"/>
        </w:rPr>
        <w:t xml:space="preserve"> Stress tests:  Exercise; and Pharmacological. </w:t>
      </w:r>
      <w:r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Pr="003D6197">
        <w:rPr>
          <w:rFonts w:ascii="Arial" w:hAnsi="Arial" w:cs="Arial"/>
          <w:b/>
          <w:bCs/>
          <w:sz w:val="24"/>
          <w:szCs w:val="24"/>
        </w:rPr>
        <w:t xml:space="preserve"> Gated blood pool studies: Cardiotoxicity (chemotherapy, radiotherapy and immunotherapy); and Congestive heart failure. </w:t>
      </w:r>
      <w:r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Pr="003D6197">
        <w:rPr>
          <w:rFonts w:ascii="Arial" w:hAnsi="Arial" w:cs="Arial"/>
          <w:b/>
          <w:bCs/>
          <w:sz w:val="24"/>
          <w:szCs w:val="24"/>
        </w:rPr>
        <w:t xml:space="preserve"> Inflammation; </w:t>
      </w:r>
      <w:r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Pr="003D6197">
        <w:rPr>
          <w:rFonts w:ascii="Arial" w:hAnsi="Arial" w:cs="Arial"/>
          <w:b/>
          <w:bCs/>
          <w:sz w:val="24"/>
          <w:szCs w:val="24"/>
        </w:rPr>
        <w:t xml:space="preserve"> Other nuclear medicine techniques for cardiovascular diseases: First pass studies, including right ventricular ejection fraction. </w:t>
      </w:r>
      <w:r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Pr="003D6197">
        <w:rPr>
          <w:rFonts w:ascii="Arial" w:hAnsi="Arial" w:cs="Arial"/>
          <w:b/>
          <w:bCs/>
          <w:sz w:val="24"/>
          <w:szCs w:val="24"/>
        </w:rPr>
        <w:t xml:space="preserve"> Other modalities:  Computed tomography angiography; Coronary angiography</w:t>
      </w:r>
      <w:proofErr w:type="gramStart"/>
      <w:r w:rsidRPr="003D6197">
        <w:rPr>
          <w:rFonts w:ascii="Arial" w:hAnsi="Arial" w:cs="Arial"/>
          <w:b/>
          <w:bCs/>
          <w:sz w:val="24"/>
          <w:szCs w:val="24"/>
        </w:rPr>
        <w:t>;  Ultrasound</w:t>
      </w:r>
      <w:proofErr w:type="gramEnd"/>
      <w:r w:rsidRPr="003D6197">
        <w:rPr>
          <w:rFonts w:ascii="Arial" w:hAnsi="Arial" w:cs="Arial"/>
          <w:b/>
          <w:bCs/>
          <w:sz w:val="24"/>
          <w:szCs w:val="24"/>
        </w:rPr>
        <w:t xml:space="preserve">; and  Cardiac magnetic resonance imaging. </w:t>
      </w:r>
    </w:p>
    <w:p w:rsidR="00A3371C" w:rsidRPr="003D6197" w:rsidRDefault="00C80808" w:rsidP="007312B3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53565A"/>
          <w:sz w:val="24"/>
          <w:szCs w:val="24"/>
        </w:rPr>
      </w:pPr>
      <w:r w:rsidRPr="003D6197">
        <w:rPr>
          <w:rFonts w:ascii="Arial" w:hAnsi="Arial" w:cs="Arial"/>
          <w:b/>
          <w:bCs/>
          <w:sz w:val="24"/>
          <w:szCs w:val="24"/>
        </w:rPr>
        <w:t xml:space="preserve">LUNG DISEASES </w:t>
      </w:r>
      <w:r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Pr="003D6197">
        <w:rPr>
          <w:rFonts w:ascii="Arial" w:hAnsi="Arial" w:cs="Arial"/>
          <w:b/>
          <w:bCs/>
          <w:sz w:val="24"/>
          <w:szCs w:val="24"/>
        </w:rPr>
        <w:t xml:space="preserve"> Ventilation-perfusion scintigraphy:  Pulmonary embolism; Pulmonary hypertension; and Preoperative evaluation. </w:t>
      </w:r>
      <w:r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Pr="003D6197">
        <w:rPr>
          <w:rFonts w:ascii="Arial" w:hAnsi="Arial" w:cs="Arial"/>
          <w:b/>
          <w:bCs/>
          <w:sz w:val="24"/>
          <w:szCs w:val="24"/>
        </w:rPr>
        <w:t xml:space="preserve"> Other nuclear medicine</w:t>
      </w:r>
      <w:r w:rsidR="00A3371C" w:rsidRPr="003D6197">
        <w:rPr>
          <w:rFonts w:ascii="Arial" w:hAnsi="Arial" w:cs="Arial"/>
          <w:b/>
          <w:bCs/>
          <w:sz w:val="24"/>
          <w:szCs w:val="24"/>
        </w:rPr>
        <w:t xml:space="preserve"> techniques for lung diseases: </w:t>
      </w:r>
      <w:r w:rsidRPr="003D6197">
        <w:rPr>
          <w:rFonts w:ascii="Arial" w:hAnsi="Arial" w:cs="Arial"/>
          <w:b/>
          <w:bCs/>
          <w:sz w:val="24"/>
          <w:szCs w:val="24"/>
        </w:rPr>
        <w:t xml:space="preserve"> Vas</w:t>
      </w:r>
      <w:r w:rsidR="00A3371C" w:rsidRPr="003D6197">
        <w:rPr>
          <w:rFonts w:ascii="Arial" w:hAnsi="Arial" w:cs="Arial"/>
          <w:b/>
          <w:bCs/>
          <w:sz w:val="24"/>
          <w:szCs w:val="24"/>
        </w:rPr>
        <w:t xml:space="preserve">cular permeability studies; Shunt studies; </w:t>
      </w:r>
      <w:proofErr w:type="gramStart"/>
      <w:r w:rsidR="00A3371C" w:rsidRPr="003D6197">
        <w:rPr>
          <w:rFonts w:ascii="Arial" w:hAnsi="Arial" w:cs="Arial"/>
          <w:b/>
          <w:bCs/>
          <w:sz w:val="24"/>
          <w:szCs w:val="24"/>
        </w:rPr>
        <w:t>and  Inflammatory</w:t>
      </w:r>
      <w:proofErr w:type="gramEnd"/>
      <w:r w:rsidR="00A3371C" w:rsidRPr="003D6197">
        <w:rPr>
          <w:rFonts w:ascii="Arial" w:hAnsi="Arial" w:cs="Arial"/>
          <w:b/>
          <w:bCs/>
          <w:sz w:val="24"/>
          <w:szCs w:val="24"/>
        </w:rPr>
        <w:t xml:space="preserve"> disorders.</w:t>
      </w:r>
    </w:p>
    <w:p w:rsidR="00A3371C" w:rsidRPr="003D6197" w:rsidRDefault="00A3371C" w:rsidP="007312B3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53565A"/>
          <w:sz w:val="24"/>
          <w:szCs w:val="24"/>
        </w:rPr>
      </w:pPr>
      <w:r w:rsidRPr="003D6197">
        <w:rPr>
          <w:rFonts w:ascii="Arial" w:hAnsi="Arial" w:cs="Arial"/>
          <w:b/>
          <w:bCs/>
          <w:sz w:val="24"/>
          <w:szCs w:val="24"/>
        </w:rPr>
        <w:t>GASTROINTESTINAL DISEASES I</w:t>
      </w:r>
      <w:r w:rsidR="00C80808" w:rsidRPr="003D6197">
        <w:rPr>
          <w:rFonts w:ascii="Arial" w:hAnsi="Arial" w:cs="Arial"/>
          <w:b/>
          <w:bCs/>
          <w:sz w:val="24"/>
          <w:szCs w:val="24"/>
        </w:rPr>
        <w:t xml:space="preserve"> Salivary Gland </w:t>
      </w:r>
      <w:r w:rsidR="00C80808"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="00C80808" w:rsidRPr="003D6197">
        <w:rPr>
          <w:rFonts w:ascii="Arial" w:hAnsi="Arial" w:cs="Arial"/>
          <w:b/>
          <w:bCs/>
          <w:sz w:val="24"/>
          <w:szCs w:val="24"/>
        </w:rPr>
        <w:t xml:space="preserve"> Obstruction; and </w:t>
      </w:r>
      <w:r w:rsidR="00C80808"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Pr="003D619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D6197">
        <w:rPr>
          <w:rFonts w:ascii="Arial" w:hAnsi="Arial" w:cs="Arial"/>
          <w:b/>
          <w:bCs/>
          <w:sz w:val="24"/>
          <w:szCs w:val="24"/>
        </w:rPr>
        <w:t>Sjogren’s.</w:t>
      </w:r>
      <w:r w:rsidR="00C80808" w:rsidRPr="003D6197">
        <w:rPr>
          <w:rFonts w:ascii="Arial" w:hAnsi="Arial" w:cs="Arial"/>
          <w:b/>
          <w:bCs/>
          <w:sz w:val="24"/>
          <w:szCs w:val="24"/>
        </w:rPr>
        <w:t>Oesophagus</w:t>
      </w:r>
      <w:proofErr w:type="spellEnd"/>
      <w:r w:rsidR="00C80808"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="00C80808" w:rsidRPr="003D6197">
        <w:rPr>
          <w:rFonts w:ascii="Arial" w:hAnsi="Arial" w:cs="Arial"/>
          <w:b/>
          <w:bCs/>
          <w:sz w:val="24"/>
          <w:szCs w:val="24"/>
        </w:rPr>
        <w:t xml:space="preserve"> Reflux; </w:t>
      </w:r>
      <w:r w:rsidRPr="003D6197">
        <w:rPr>
          <w:rFonts w:ascii="Arial" w:hAnsi="Arial" w:cs="Arial"/>
          <w:b/>
          <w:bCs/>
          <w:sz w:val="24"/>
          <w:szCs w:val="24"/>
        </w:rPr>
        <w:t xml:space="preserve">Tumor </w:t>
      </w:r>
      <w:r w:rsidR="00C80808" w:rsidRPr="003D6197">
        <w:rPr>
          <w:rFonts w:ascii="Arial" w:hAnsi="Arial" w:cs="Arial"/>
          <w:b/>
          <w:bCs/>
          <w:sz w:val="24"/>
          <w:szCs w:val="24"/>
        </w:rPr>
        <w:t xml:space="preserve">and </w:t>
      </w:r>
      <w:r w:rsidR="00C80808"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Pr="003D6197">
        <w:rPr>
          <w:rFonts w:ascii="Arial" w:hAnsi="Arial" w:cs="Arial"/>
          <w:b/>
          <w:bCs/>
          <w:sz w:val="24"/>
          <w:szCs w:val="24"/>
        </w:rPr>
        <w:t xml:space="preserve"> Motility. </w:t>
      </w:r>
      <w:r w:rsidR="00C80808" w:rsidRPr="003D6197">
        <w:rPr>
          <w:rFonts w:ascii="Arial" w:hAnsi="Arial" w:cs="Arial"/>
          <w:b/>
          <w:bCs/>
          <w:sz w:val="24"/>
          <w:szCs w:val="24"/>
        </w:rPr>
        <w:t xml:space="preserve">Stomach </w:t>
      </w:r>
      <w:r w:rsidR="00C80808"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="00C80808" w:rsidRPr="003D6197">
        <w:rPr>
          <w:rFonts w:ascii="Arial" w:hAnsi="Arial" w:cs="Arial"/>
          <w:b/>
          <w:bCs/>
          <w:sz w:val="24"/>
          <w:szCs w:val="24"/>
        </w:rPr>
        <w:t xml:space="preserve"> Gastroparesis; </w:t>
      </w:r>
      <w:r w:rsidR="00C80808"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="00C80808" w:rsidRPr="003D6197">
        <w:rPr>
          <w:rFonts w:ascii="Arial" w:hAnsi="Arial" w:cs="Arial"/>
          <w:b/>
          <w:bCs/>
          <w:sz w:val="24"/>
          <w:szCs w:val="24"/>
        </w:rPr>
        <w:t xml:space="preserve"> Post-operative; </w:t>
      </w:r>
      <w:proofErr w:type="gramStart"/>
      <w:r w:rsidR="00C80808" w:rsidRPr="003D6197">
        <w:rPr>
          <w:rFonts w:ascii="Arial" w:hAnsi="Arial" w:cs="Arial"/>
          <w:b/>
          <w:bCs/>
          <w:sz w:val="24"/>
          <w:szCs w:val="24"/>
        </w:rPr>
        <w:t xml:space="preserve">and </w:t>
      </w:r>
      <w:r w:rsidRPr="003D6197">
        <w:rPr>
          <w:rFonts w:ascii="Arial" w:hAnsi="Arial" w:cs="Arial"/>
          <w:b/>
          <w:bCs/>
          <w:sz w:val="24"/>
          <w:szCs w:val="24"/>
        </w:rPr>
        <w:t xml:space="preserve"> ectopic</w:t>
      </w:r>
      <w:proofErr w:type="gramEnd"/>
      <w:r w:rsidRPr="003D6197">
        <w:rPr>
          <w:rFonts w:ascii="Arial" w:hAnsi="Arial" w:cs="Arial"/>
          <w:b/>
          <w:bCs/>
          <w:sz w:val="24"/>
          <w:szCs w:val="24"/>
        </w:rPr>
        <w:t xml:space="preserve"> gastric mucosa:</w:t>
      </w:r>
      <w:r w:rsidR="00C80808" w:rsidRPr="003D6197">
        <w:rPr>
          <w:rFonts w:ascii="Arial" w:hAnsi="Arial" w:cs="Arial"/>
          <w:b/>
          <w:bCs/>
          <w:sz w:val="24"/>
          <w:szCs w:val="24"/>
        </w:rPr>
        <w:t xml:space="preserve"> Meckel’s diverticulum. </w:t>
      </w:r>
    </w:p>
    <w:p w:rsidR="00A3371C" w:rsidRPr="003D6197" w:rsidRDefault="00C80808" w:rsidP="007312B3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53565A"/>
          <w:sz w:val="24"/>
          <w:szCs w:val="24"/>
        </w:rPr>
      </w:pPr>
      <w:r w:rsidRPr="003D6197">
        <w:rPr>
          <w:rFonts w:ascii="Arial" w:hAnsi="Arial" w:cs="Arial"/>
          <w:b/>
          <w:bCs/>
          <w:sz w:val="24"/>
          <w:szCs w:val="24"/>
        </w:rPr>
        <w:t xml:space="preserve">Small and Large Bowel </w:t>
      </w:r>
      <w:r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Pr="003D6197">
        <w:rPr>
          <w:rFonts w:ascii="Arial" w:hAnsi="Arial" w:cs="Arial"/>
          <w:b/>
          <w:bCs/>
          <w:sz w:val="24"/>
          <w:szCs w:val="24"/>
        </w:rPr>
        <w:t xml:space="preserve"> Gastrointestinal bleeding. </w:t>
      </w:r>
    </w:p>
    <w:p w:rsidR="00A3371C" w:rsidRPr="003D6197" w:rsidRDefault="00C80808" w:rsidP="00A3371C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53565A"/>
          <w:sz w:val="24"/>
          <w:szCs w:val="24"/>
        </w:rPr>
      </w:pPr>
      <w:r w:rsidRPr="003D6197">
        <w:rPr>
          <w:rFonts w:ascii="Arial" w:hAnsi="Arial" w:cs="Arial"/>
          <w:b/>
          <w:bCs/>
          <w:sz w:val="24"/>
          <w:szCs w:val="24"/>
        </w:rPr>
        <w:t xml:space="preserve">Hepatobiliary </w:t>
      </w:r>
      <w:r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Pr="003D6197">
        <w:rPr>
          <w:rFonts w:ascii="Arial" w:hAnsi="Arial" w:cs="Arial"/>
          <w:b/>
          <w:bCs/>
          <w:sz w:val="24"/>
          <w:szCs w:val="24"/>
        </w:rPr>
        <w:t xml:space="preserve"> Acute and chronic cholecystitis; </w:t>
      </w:r>
      <w:r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Pr="003D6197">
        <w:rPr>
          <w:rFonts w:ascii="Arial" w:hAnsi="Arial" w:cs="Arial"/>
          <w:b/>
          <w:bCs/>
          <w:sz w:val="24"/>
          <w:szCs w:val="24"/>
        </w:rPr>
        <w:t xml:space="preserve"> Biliary leak; </w:t>
      </w:r>
      <w:r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Pr="003D6197">
        <w:rPr>
          <w:rFonts w:ascii="Arial" w:hAnsi="Arial" w:cs="Arial"/>
          <w:b/>
          <w:bCs/>
          <w:sz w:val="24"/>
          <w:szCs w:val="24"/>
        </w:rPr>
        <w:t xml:space="preserve"> Biliary dyskinesia; and </w:t>
      </w:r>
      <w:r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Pr="003D6197">
        <w:rPr>
          <w:rFonts w:ascii="Arial" w:hAnsi="Arial" w:cs="Arial"/>
          <w:b/>
          <w:bCs/>
          <w:sz w:val="24"/>
          <w:szCs w:val="24"/>
        </w:rPr>
        <w:t xml:space="preserve"> Neonatal hyperbilirubinemia.</w:t>
      </w:r>
    </w:p>
    <w:p w:rsidR="00A3371C" w:rsidRPr="003D6197" w:rsidRDefault="00C80808" w:rsidP="00A3371C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53565A"/>
          <w:sz w:val="24"/>
          <w:szCs w:val="24"/>
        </w:rPr>
      </w:pPr>
      <w:r w:rsidRPr="003D6197">
        <w:rPr>
          <w:rFonts w:ascii="Arial" w:hAnsi="Arial" w:cs="Arial"/>
          <w:b/>
          <w:bCs/>
          <w:sz w:val="24"/>
          <w:szCs w:val="24"/>
        </w:rPr>
        <w:t xml:space="preserve">NEPHRO- UROLOGY </w:t>
      </w:r>
      <w:r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="00A3371C" w:rsidRPr="003D6197">
        <w:rPr>
          <w:rFonts w:ascii="Arial" w:hAnsi="Arial" w:cs="Arial"/>
          <w:b/>
          <w:bCs/>
          <w:sz w:val="24"/>
          <w:szCs w:val="24"/>
        </w:rPr>
        <w:t xml:space="preserve"> Dynamic scan: </w:t>
      </w:r>
      <w:r w:rsidRPr="003D6197">
        <w:rPr>
          <w:rFonts w:ascii="Arial" w:hAnsi="Arial" w:cs="Arial"/>
          <w:b/>
          <w:bCs/>
          <w:sz w:val="24"/>
          <w:szCs w:val="24"/>
        </w:rPr>
        <w:t>Evaluation of h</w:t>
      </w:r>
      <w:r w:rsidR="00A3371C" w:rsidRPr="003D6197">
        <w:rPr>
          <w:rFonts w:ascii="Arial" w:hAnsi="Arial" w:cs="Arial"/>
          <w:b/>
          <w:bCs/>
          <w:sz w:val="24"/>
          <w:szCs w:val="24"/>
        </w:rPr>
        <w:t>ydronephrosis and obstruction</w:t>
      </w:r>
      <w:proofErr w:type="gramStart"/>
      <w:r w:rsidR="00A3371C" w:rsidRPr="003D6197">
        <w:rPr>
          <w:rFonts w:ascii="Arial" w:hAnsi="Arial" w:cs="Arial"/>
          <w:b/>
          <w:bCs/>
          <w:sz w:val="24"/>
          <w:szCs w:val="24"/>
        </w:rPr>
        <w:t xml:space="preserve">; </w:t>
      </w:r>
      <w:r w:rsidRPr="003D6197">
        <w:rPr>
          <w:rFonts w:ascii="Arial" w:hAnsi="Arial" w:cs="Arial"/>
          <w:b/>
          <w:bCs/>
          <w:sz w:val="24"/>
          <w:szCs w:val="24"/>
        </w:rPr>
        <w:t xml:space="preserve"> Fu</w:t>
      </w:r>
      <w:r w:rsidR="00A3371C" w:rsidRPr="003D6197">
        <w:rPr>
          <w:rFonts w:ascii="Arial" w:hAnsi="Arial" w:cs="Arial"/>
          <w:b/>
          <w:bCs/>
          <w:sz w:val="24"/>
          <w:szCs w:val="24"/>
        </w:rPr>
        <w:t>rosemide</w:t>
      </w:r>
      <w:proofErr w:type="gramEnd"/>
      <w:r w:rsidR="00A3371C" w:rsidRPr="003D6197">
        <w:rPr>
          <w:rFonts w:ascii="Arial" w:hAnsi="Arial" w:cs="Arial"/>
          <w:b/>
          <w:bCs/>
          <w:sz w:val="24"/>
          <w:szCs w:val="24"/>
        </w:rPr>
        <w:t xml:space="preserve"> - various protocols;  </w:t>
      </w:r>
      <w:r w:rsidRPr="003D6197">
        <w:rPr>
          <w:rFonts w:ascii="Arial" w:hAnsi="Arial" w:cs="Arial"/>
          <w:b/>
          <w:bCs/>
          <w:sz w:val="24"/>
          <w:szCs w:val="24"/>
        </w:rPr>
        <w:t>Sp</w:t>
      </w:r>
      <w:r w:rsidR="00A3371C" w:rsidRPr="003D6197">
        <w:rPr>
          <w:rFonts w:ascii="Arial" w:hAnsi="Arial" w:cs="Arial"/>
          <w:b/>
          <w:bCs/>
          <w:sz w:val="24"/>
          <w:szCs w:val="24"/>
        </w:rPr>
        <w:t xml:space="preserve">lit and differential function;  Renal graft evaluation; </w:t>
      </w:r>
      <w:r w:rsidRPr="003D6197">
        <w:rPr>
          <w:rFonts w:ascii="Arial" w:hAnsi="Arial" w:cs="Arial"/>
          <w:b/>
          <w:bCs/>
          <w:sz w:val="24"/>
          <w:szCs w:val="24"/>
        </w:rPr>
        <w:t>Ac</w:t>
      </w:r>
      <w:r w:rsidR="00A3371C" w:rsidRPr="003D6197">
        <w:rPr>
          <w:rFonts w:ascii="Arial" w:hAnsi="Arial" w:cs="Arial"/>
          <w:b/>
          <w:bCs/>
          <w:sz w:val="24"/>
          <w:szCs w:val="24"/>
        </w:rPr>
        <w:t xml:space="preserve">ute or chronic renal failure; Renovascular hypertension; </w:t>
      </w:r>
      <w:r w:rsidRPr="003D6197">
        <w:rPr>
          <w:rFonts w:ascii="Arial" w:hAnsi="Arial" w:cs="Arial"/>
          <w:b/>
          <w:bCs/>
          <w:sz w:val="24"/>
          <w:szCs w:val="24"/>
        </w:rPr>
        <w:t>Quantitative and q</w:t>
      </w:r>
      <w:r w:rsidR="00A3371C" w:rsidRPr="003D6197">
        <w:rPr>
          <w:rFonts w:ascii="Arial" w:hAnsi="Arial" w:cs="Arial"/>
          <w:b/>
          <w:bCs/>
          <w:sz w:val="24"/>
          <w:szCs w:val="24"/>
        </w:rPr>
        <w:t xml:space="preserve">ualitative interpretation; and </w:t>
      </w:r>
      <w:r w:rsidRPr="003D6197">
        <w:rPr>
          <w:rFonts w:ascii="Arial" w:hAnsi="Arial" w:cs="Arial"/>
          <w:b/>
          <w:bCs/>
          <w:sz w:val="24"/>
          <w:szCs w:val="24"/>
        </w:rPr>
        <w:t xml:space="preserve"> Vesicoureteral reflux. </w:t>
      </w:r>
      <w:r w:rsidR="00A3371C" w:rsidRPr="003D6197">
        <w:rPr>
          <w:rFonts w:ascii="Arial" w:hAnsi="Arial" w:cs="Arial"/>
          <w:b/>
          <w:bCs/>
          <w:sz w:val="24"/>
          <w:szCs w:val="24"/>
        </w:rPr>
        <w:t xml:space="preserve">Cortical renal scintigraphy: Urinary tract infections; Malformation pathology; and </w:t>
      </w:r>
      <w:r w:rsidRPr="003D6197">
        <w:rPr>
          <w:rFonts w:ascii="Arial" w:hAnsi="Arial" w:cs="Arial"/>
          <w:b/>
          <w:bCs/>
          <w:sz w:val="24"/>
          <w:szCs w:val="24"/>
        </w:rPr>
        <w:t xml:space="preserve">Parenchymal infarction. </w:t>
      </w:r>
      <w:r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Pr="003D6197">
        <w:rPr>
          <w:rFonts w:ascii="Arial" w:hAnsi="Arial" w:cs="Arial"/>
          <w:b/>
          <w:bCs/>
          <w:sz w:val="24"/>
          <w:szCs w:val="24"/>
        </w:rPr>
        <w:t xml:space="preserve"> Direct and</w:t>
      </w:r>
      <w:r w:rsidR="00A3371C" w:rsidRPr="003D6197">
        <w:rPr>
          <w:rFonts w:ascii="Arial" w:hAnsi="Arial" w:cs="Arial"/>
          <w:b/>
          <w:bCs/>
          <w:sz w:val="24"/>
          <w:szCs w:val="24"/>
        </w:rPr>
        <w:t xml:space="preserve"> indirect cysto-scintigraphy: Reflux; </w:t>
      </w:r>
      <w:proofErr w:type="gramStart"/>
      <w:r w:rsidR="00A3371C" w:rsidRPr="003D6197">
        <w:rPr>
          <w:rFonts w:ascii="Arial" w:hAnsi="Arial" w:cs="Arial"/>
          <w:b/>
          <w:bCs/>
          <w:sz w:val="24"/>
          <w:szCs w:val="24"/>
        </w:rPr>
        <w:t xml:space="preserve">and </w:t>
      </w:r>
      <w:r w:rsidRPr="003D6197">
        <w:rPr>
          <w:rFonts w:ascii="Arial" w:hAnsi="Arial" w:cs="Arial"/>
          <w:b/>
          <w:bCs/>
          <w:sz w:val="24"/>
          <w:szCs w:val="24"/>
        </w:rPr>
        <w:t xml:space="preserve"> Urinary</w:t>
      </w:r>
      <w:proofErr w:type="gramEnd"/>
      <w:r w:rsidRPr="003D6197">
        <w:rPr>
          <w:rFonts w:ascii="Arial" w:hAnsi="Arial" w:cs="Arial"/>
          <w:b/>
          <w:bCs/>
          <w:sz w:val="24"/>
          <w:szCs w:val="24"/>
        </w:rPr>
        <w:t xml:space="preserve"> leak. </w:t>
      </w:r>
    </w:p>
    <w:p w:rsidR="00A3371C" w:rsidRPr="003D6197" w:rsidRDefault="00C80808" w:rsidP="00A3371C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53565A"/>
          <w:sz w:val="24"/>
          <w:szCs w:val="24"/>
        </w:rPr>
      </w:pPr>
      <w:r w:rsidRPr="003D6197">
        <w:rPr>
          <w:rFonts w:ascii="Arial" w:hAnsi="Arial" w:cs="Arial"/>
          <w:b/>
          <w:bCs/>
          <w:sz w:val="24"/>
          <w:szCs w:val="24"/>
        </w:rPr>
        <w:t xml:space="preserve">NEUROLOGY </w:t>
      </w:r>
      <w:r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="00A3371C" w:rsidRPr="003D6197">
        <w:rPr>
          <w:rFonts w:ascii="Arial" w:hAnsi="Arial" w:cs="Arial"/>
          <w:b/>
          <w:bCs/>
          <w:sz w:val="24"/>
          <w:szCs w:val="24"/>
        </w:rPr>
        <w:t xml:space="preserve"> Brain perfusion: Epilepsy; Dementia; and </w:t>
      </w:r>
      <w:r w:rsidRPr="003D6197">
        <w:rPr>
          <w:rFonts w:ascii="Arial" w:hAnsi="Arial" w:cs="Arial"/>
          <w:b/>
          <w:bCs/>
          <w:sz w:val="24"/>
          <w:szCs w:val="24"/>
        </w:rPr>
        <w:t xml:space="preserve">Brain death. </w:t>
      </w:r>
      <w:r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Pr="003D6197">
        <w:rPr>
          <w:rFonts w:ascii="Arial" w:hAnsi="Arial" w:cs="Arial"/>
          <w:b/>
          <w:bCs/>
          <w:sz w:val="24"/>
          <w:szCs w:val="24"/>
        </w:rPr>
        <w:t xml:space="preserve"> Neurotransmission: Movements disorders. </w:t>
      </w:r>
      <w:r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="00A3371C" w:rsidRPr="003D6197">
        <w:rPr>
          <w:rFonts w:ascii="Arial" w:hAnsi="Arial" w:cs="Arial"/>
          <w:b/>
          <w:bCs/>
          <w:sz w:val="24"/>
          <w:szCs w:val="24"/>
        </w:rPr>
        <w:t xml:space="preserve"> Cerebrospinal fluid studies: Shunts; Leaks; and </w:t>
      </w:r>
      <w:r w:rsidRPr="003D6197">
        <w:rPr>
          <w:rFonts w:ascii="Arial" w:hAnsi="Arial" w:cs="Arial"/>
          <w:b/>
          <w:bCs/>
          <w:sz w:val="24"/>
          <w:szCs w:val="24"/>
        </w:rPr>
        <w:t>Normal pressure hydrocephalus.</w:t>
      </w:r>
    </w:p>
    <w:p w:rsidR="00A3371C" w:rsidRPr="003D6197" w:rsidRDefault="00C80808" w:rsidP="00A3371C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53565A"/>
          <w:sz w:val="24"/>
          <w:szCs w:val="24"/>
        </w:rPr>
      </w:pPr>
      <w:r w:rsidRPr="003D6197">
        <w:rPr>
          <w:rFonts w:ascii="Arial" w:hAnsi="Arial" w:cs="Arial"/>
          <w:b/>
          <w:bCs/>
          <w:sz w:val="24"/>
          <w:szCs w:val="24"/>
        </w:rPr>
        <w:t xml:space="preserve"> HAEMATOLOGY </w:t>
      </w:r>
      <w:r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Pr="003D6197">
        <w:rPr>
          <w:rFonts w:ascii="Arial" w:hAnsi="Arial" w:cs="Arial"/>
          <w:b/>
          <w:bCs/>
          <w:sz w:val="24"/>
          <w:szCs w:val="24"/>
        </w:rPr>
        <w:t xml:space="preserve"> Evaluation of bone marrow; and </w:t>
      </w:r>
      <w:r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Pr="003D6197">
        <w:rPr>
          <w:rFonts w:ascii="Arial" w:hAnsi="Arial" w:cs="Arial"/>
          <w:b/>
          <w:bCs/>
          <w:sz w:val="24"/>
          <w:szCs w:val="24"/>
        </w:rPr>
        <w:t xml:space="preserve"> Splenic tissue detection. </w:t>
      </w:r>
    </w:p>
    <w:p w:rsidR="00A3371C" w:rsidRPr="003D6197" w:rsidRDefault="00C80808" w:rsidP="00A3371C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53565A"/>
          <w:sz w:val="24"/>
          <w:szCs w:val="24"/>
        </w:rPr>
      </w:pPr>
      <w:r w:rsidRPr="003D6197">
        <w:rPr>
          <w:rFonts w:ascii="Arial" w:hAnsi="Arial" w:cs="Arial"/>
          <w:b/>
          <w:bCs/>
          <w:sz w:val="24"/>
          <w:szCs w:val="24"/>
        </w:rPr>
        <w:t xml:space="preserve">INFECTION/INFLAMMATION </w:t>
      </w:r>
      <w:r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="00A3371C" w:rsidRPr="003D619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A3371C" w:rsidRPr="003D6197">
        <w:rPr>
          <w:rFonts w:ascii="Arial" w:hAnsi="Arial" w:cs="Arial"/>
          <w:b/>
          <w:bCs/>
          <w:sz w:val="24"/>
          <w:szCs w:val="24"/>
        </w:rPr>
        <w:t>Musculoskeletal</w:t>
      </w:r>
      <w:proofErr w:type="gramEnd"/>
      <w:r w:rsidR="00A3371C" w:rsidRPr="003D6197">
        <w:rPr>
          <w:rFonts w:ascii="Arial" w:hAnsi="Arial" w:cs="Arial"/>
          <w:b/>
          <w:bCs/>
          <w:sz w:val="24"/>
          <w:szCs w:val="24"/>
        </w:rPr>
        <w:t xml:space="preserve"> infections: </w:t>
      </w:r>
      <w:r w:rsidRPr="003D6197">
        <w:rPr>
          <w:rFonts w:ascii="Arial" w:hAnsi="Arial" w:cs="Arial"/>
          <w:b/>
          <w:bCs/>
          <w:sz w:val="24"/>
          <w:szCs w:val="24"/>
        </w:rPr>
        <w:t>Acute an</w:t>
      </w:r>
      <w:r w:rsidR="00A3371C" w:rsidRPr="003D6197">
        <w:rPr>
          <w:rFonts w:ascii="Arial" w:hAnsi="Arial" w:cs="Arial"/>
          <w:b/>
          <w:bCs/>
          <w:sz w:val="24"/>
          <w:szCs w:val="24"/>
        </w:rPr>
        <w:t xml:space="preserve">d chronic bone infection; and </w:t>
      </w:r>
      <w:r w:rsidRPr="003D6197">
        <w:rPr>
          <w:rFonts w:ascii="Arial" w:hAnsi="Arial" w:cs="Arial"/>
          <w:b/>
          <w:bCs/>
          <w:sz w:val="24"/>
          <w:szCs w:val="24"/>
        </w:rPr>
        <w:t xml:space="preserve">Soft tissue infection. </w:t>
      </w:r>
      <w:r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="00A3371C" w:rsidRPr="003D6197">
        <w:rPr>
          <w:rFonts w:ascii="Arial" w:hAnsi="Arial" w:cs="Arial"/>
          <w:b/>
          <w:bCs/>
          <w:sz w:val="24"/>
          <w:szCs w:val="24"/>
        </w:rPr>
        <w:t xml:space="preserve"> Cardiovascular infections: Vascular graft infection; Infectious endocarditis; </w:t>
      </w:r>
      <w:proofErr w:type="gramStart"/>
      <w:r w:rsidR="00A3371C" w:rsidRPr="003D6197">
        <w:rPr>
          <w:rFonts w:ascii="Arial" w:hAnsi="Arial" w:cs="Arial"/>
          <w:b/>
          <w:bCs/>
          <w:sz w:val="24"/>
          <w:szCs w:val="24"/>
        </w:rPr>
        <w:t xml:space="preserve">and </w:t>
      </w:r>
      <w:r w:rsidRPr="003D6197">
        <w:rPr>
          <w:rFonts w:ascii="Arial" w:hAnsi="Arial" w:cs="Arial"/>
          <w:b/>
          <w:bCs/>
          <w:sz w:val="24"/>
          <w:szCs w:val="24"/>
        </w:rPr>
        <w:t xml:space="preserve"> Infection</w:t>
      </w:r>
      <w:proofErr w:type="gramEnd"/>
      <w:r w:rsidRPr="003D6197">
        <w:rPr>
          <w:rFonts w:ascii="Arial" w:hAnsi="Arial" w:cs="Arial"/>
          <w:b/>
          <w:bCs/>
          <w:sz w:val="24"/>
          <w:szCs w:val="24"/>
        </w:rPr>
        <w:t xml:space="preserve"> of cardiac implantable electronic devices. Inflammatory bowel disease</w:t>
      </w:r>
      <w:proofErr w:type="gramStart"/>
      <w:r w:rsidRPr="003D6197">
        <w:rPr>
          <w:rFonts w:ascii="Arial" w:hAnsi="Arial" w:cs="Arial"/>
          <w:b/>
          <w:bCs/>
          <w:sz w:val="24"/>
          <w:szCs w:val="24"/>
        </w:rPr>
        <w:t>;  Sarcoidosis</w:t>
      </w:r>
      <w:proofErr w:type="gramEnd"/>
      <w:r w:rsidRPr="003D6197">
        <w:rPr>
          <w:rFonts w:ascii="Arial" w:hAnsi="Arial" w:cs="Arial"/>
          <w:b/>
          <w:bCs/>
          <w:sz w:val="24"/>
          <w:szCs w:val="24"/>
        </w:rPr>
        <w:t xml:space="preserve">; and Fever of unknown origin. </w:t>
      </w:r>
    </w:p>
    <w:p w:rsidR="00A3371C" w:rsidRPr="003D6197" w:rsidRDefault="00C80808" w:rsidP="00A3371C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53565A"/>
          <w:sz w:val="24"/>
          <w:szCs w:val="24"/>
        </w:rPr>
      </w:pPr>
      <w:r w:rsidRPr="003D6197">
        <w:rPr>
          <w:rFonts w:ascii="Arial" w:hAnsi="Arial" w:cs="Arial"/>
          <w:b/>
          <w:bCs/>
          <w:sz w:val="24"/>
          <w:szCs w:val="24"/>
        </w:rPr>
        <w:t xml:space="preserve">PAEDIATRICS </w:t>
      </w:r>
      <w:r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Pr="003D6197">
        <w:rPr>
          <w:rFonts w:ascii="Arial" w:hAnsi="Arial" w:cs="Arial"/>
          <w:b/>
          <w:bCs/>
          <w:sz w:val="24"/>
          <w:szCs w:val="24"/>
        </w:rPr>
        <w:t xml:space="preserve"> General concepts of handling children; </w:t>
      </w:r>
      <w:r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Pr="003D6197">
        <w:rPr>
          <w:rFonts w:ascii="Arial" w:hAnsi="Arial" w:cs="Arial"/>
          <w:b/>
          <w:bCs/>
          <w:sz w:val="24"/>
          <w:szCs w:val="24"/>
        </w:rPr>
        <w:t xml:space="preserve"> Physiologic, anatomic considerations (organ maturation, growth, etc.); </w:t>
      </w:r>
      <w:r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Pr="003D6197">
        <w:rPr>
          <w:rFonts w:ascii="Arial" w:hAnsi="Arial" w:cs="Arial"/>
          <w:b/>
          <w:bCs/>
          <w:sz w:val="24"/>
          <w:szCs w:val="24"/>
        </w:rPr>
        <w:t xml:space="preserve"> Specificity of different pathologies;</w:t>
      </w:r>
    </w:p>
    <w:p w:rsidR="007312B3" w:rsidRPr="003D6197" w:rsidRDefault="00C80808" w:rsidP="00A3371C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53565A"/>
          <w:sz w:val="24"/>
          <w:szCs w:val="24"/>
        </w:rPr>
      </w:pPr>
      <w:r w:rsidRPr="003D6197">
        <w:rPr>
          <w:rFonts w:ascii="Arial" w:hAnsi="Arial" w:cs="Arial"/>
          <w:b/>
          <w:bCs/>
          <w:sz w:val="24"/>
          <w:szCs w:val="24"/>
        </w:rPr>
        <w:lastRenderedPageBreak/>
        <w:t xml:space="preserve">MISCELLANEOUS </w:t>
      </w:r>
      <w:r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proofErr w:type="spellStart"/>
      <w:r w:rsidRPr="003D6197">
        <w:rPr>
          <w:rFonts w:ascii="Arial" w:hAnsi="Arial" w:cs="Arial"/>
          <w:b/>
          <w:bCs/>
          <w:sz w:val="24"/>
          <w:szCs w:val="24"/>
        </w:rPr>
        <w:t>Dacryoscintigraphy</w:t>
      </w:r>
      <w:proofErr w:type="spellEnd"/>
      <w:r w:rsidRPr="003D6197">
        <w:rPr>
          <w:rFonts w:ascii="Arial" w:hAnsi="Arial" w:cs="Arial"/>
          <w:b/>
          <w:bCs/>
          <w:sz w:val="24"/>
          <w:szCs w:val="24"/>
        </w:rPr>
        <w:t xml:space="preserve">; </w:t>
      </w:r>
      <w:r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Pr="003D6197">
        <w:rPr>
          <w:rFonts w:ascii="Arial" w:hAnsi="Arial" w:cs="Arial"/>
          <w:b/>
          <w:bCs/>
          <w:sz w:val="24"/>
          <w:szCs w:val="24"/>
        </w:rPr>
        <w:t xml:space="preserve"> Peripheral </w:t>
      </w:r>
      <w:proofErr w:type="spellStart"/>
      <w:r w:rsidRPr="003D6197">
        <w:rPr>
          <w:rFonts w:ascii="Arial" w:hAnsi="Arial" w:cs="Arial"/>
          <w:b/>
          <w:bCs/>
          <w:sz w:val="24"/>
          <w:szCs w:val="24"/>
        </w:rPr>
        <w:t>lymphoscintigraphy</w:t>
      </w:r>
      <w:proofErr w:type="spellEnd"/>
      <w:r w:rsidRPr="003D6197">
        <w:rPr>
          <w:rFonts w:ascii="Arial" w:hAnsi="Arial" w:cs="Arial"/>
          <w:b/>
          <w:bCs/>
          <w:sz w:val="24"/>
          <w:szCs w:val="24"/>
        </w:rPr>
        <w:t xml:space="preserve">; </w:t>
      </w:r>
      <w:r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Pr="003D6197">
        <w:rPr>
          <w:rFonts w:ascii="Arial" w:hAnsi="Arial" w:cs="Arial"/>
          <w:b/>
          <w:bCs/>
          <w:sz w:val="24"/>
          <w:szCs w:val="24"/>
        </w:rPr>
        <w:t xml:space="preserve"> Radionuclide venography; </w:t>
      </w:r>
      <w:r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Pr="003D6197">
        <w:rPr>
          <w:rFonts w:ascii="Arial" w:hAnsi="Arial" w:cs="Arial"/>
          <w:b/>
          <w:bCs/>
          <w:sz w:val="24"/>
          <w:szCs w:val="24"/>
        </w:rPr>
        <w:t xml:space="preserve"> Testicular studies; and </w:t>
      </w:r>
      <w:r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Pr="003D6197">
        <w:rPr>
          <w:rFonts w:ascii="Arial" w:hAnsi="Arial" w:cs="Arial"/>
          <w:b/>
          <w:bCs/>
          <w:sz w:val="24"/>
          <w:szCs w:val="24"/>
        </w:rPr>
        <w:t xml:space="preserve"> Intraperitoneal distribution.</w:t>
      </w:r>
    </w:p>
    <w:p w:rsidR="007312B3" w:rsidRPr="003D6197" w:rsidRDefault="002259A9" w:rsidP="007312B3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53565A"/>
          <w:sz w:val="24"/>
          <w:szCs w:val="24"/>
        </w:rPr>
      </w:pPr>
      <w:r w:rsidRPr="003D6197">
        <w:rPr>
          <w:rFonts w:ascii="Arial" w:hAnsi="Arial" w:cs="Arial"/>
          <w:b/>
          <w:bCs/>
          <w:sz w:val="24"/>
          <w:szCs w:val="24"/>
        </w:rPr>
        <w:t xml:space="preserve">Therapeutic Nuclear Medicine The trainee should understand the general principles of treatment using radiopharmaceuticals. Therapy using unsealed radioactive sources includes the </w:t>
      </w:r>
      <w:proofErr w:type="spellStart"/>
      <w:r w:rsidRPr="003D6197">
        <w:rPr>
          <w:rFonts w:ascii="Arial" w:hAnsi="Arial" w:cs="Arial"/>
          <w:b/>
          <w:bCs/>
          <w:sz w:val="24"/>
          <w:szCs w:val="24"/>
        </w:rPr>
        <w:t>theranostic</w:t>
      </w:r>
      <w:proofErr w:type="spellEnd"/>
      <w:r w:rsidRPr="003D6197">
        <w:rPr>
          <w:rFonts w:ascii="Arial" w:hAnsi="Arial" w:cs="Arial"/>
          <w:b/>
          <w:bCs/>
          <w:sz w:val="24"/>
          <w:szCs w:val="24"/>
        </w:rPr>
        <w:t xml:space="preserve"> approach, for personalized medicine.</w:t>
      </w:r>
    </w:p>
    <w:p w:rsidR="00D65D07" w:rsidRPr="0076234F" w:rsidRDefault="002259A9" w:rsidP="007312B3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53565A"/>
          <w:sz w:val="24"/>
          <w:szCs w:val="24"/>
        </w:rPr>
      </w:pPr>
      <w:r w:rsidRPr="003D6197">
        <w:rPr>
          <w:rFonts w:ascii="Arial" w:hAnsi="Arial" w:cs="Arial"/>
          <w:b/>
          <w:bCs/>
          <w:sz w:val="24"/>
          <w:szCs w:val="24"/>
        </w:rPr>
        <w:t xml:space="preserve">Additional Competencies </w:t>
      </w:r>
      <w:r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Pr="003D6197">
        <w:rPr>
          <w:rFonts w:ascii="Arial" w:hAnsi="Arial" w:cs="Arial"/>
          <w:b/>
          <w:bCs/>
          <w:sz w:val="24"/>
          <w:szCs w:val="24"/>
        </w:rPr>
        <w:t xml:space="preserve"> Legal and regulatory requirements; </w:t>
      </w:r>
      <w:r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Pr="003D6197">
        <w:rPr>
          <w:rFonts w:ascii="Arial" w:hAnsi="Arial" w:cs="Arial"/>
          <w:b/>
          <w:bCs/>
          <w:sz w:val="24"/>
          <w:szCs w:val="24"/>
        </w:rPr>
        <w:t xml:space="preserve"> Quality management apply to nuclear medicine; </w:t>
      </w:r>
      <w:r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Pr="003D6197">
        <w:rPr>
          <w:rFonts w:ascii="Arial" w:hAnsi="Arial" w:cs="Arial"/>
          <w:b/>
          <w:bCs/>
          <w:sz w:val="24"/>
          <w:szCs w:val="24"/>
        </w:rPr>
        <w:t xml:space="preserve"> Departmental and hospital operations; and </w:t>
      </w:r>
      <w:r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Pr="003D6197">
        <w:rPr>
          <w:rFonts w:ascii="Arial" w:hAnsi="Arial" w:cs="Arial"/>
          <w:b/>
          <w:bCs/>
          <w:sz w:val="24"/>
          <w:szCs w:val="24"/>
        </w:rPr>
        <w:t xml:space="preserve"> Education and training. Complementary Skills </w:t>
      </w:r>
      <w:r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Pr="003D6197">
        <w:rPr>
          <w:rFonts w:ascii="Arial" w:hAnsi="Arial" w:cs="Arial"/>
          <w:b/>
          <w:bCs/>
          <w:sz w:val="24"/>
          <w:szCs w:val="24"/>
        </w:rPr>
        <w:t xml:space="preserve"> Communication skills (e.g. negotiation, public speaking); </w:t>
      </w:r>
      <w:r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Pr="003D6197">
        <w:rPr>
          <w:rFonts w:ascii="Arial" w:hAnsi="Arial" w:cs="Arial"/>
          <w:b/>
          <w:bCs/>
          <w:sz w:val="24"/>
          <w:szCs w:val="24"/>
        </w:rPr>
        <w:t xml:space="preserve"> Teamwork; </w:t>
      </w:r>
      <w:r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Pr="003D6197">
        <w:rPr>
          <w:rFonts w:ascii="Arial" w:hAnsi="Arial" w:cs="Arial"/>
          <w:b/>
          <w:bCs/>
          <w:sz w:val="24"/>
          <w:szCs w:val="24"/>
        </w:rPr>
        <w:t xml:space="preserve"> Patient support and advocacy; </w:t>
      </w:r>
      <w:r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Pr="003D6197">
        <w:rPr>
          <w:rFonts w:ascii="Arial" w:hAnsi="Arial" w:cs="Arial"/>
          <w:b/>
          <w:bCs/>
          <w:sz w:val="24"/>
          <w:szCs w:val="24"/>
        </w:rPr>
        <w:t xml:space="preserve"> Analytical thinking and </w:t>
      </w:r>
      <w:proofErr w:type="spellStart"/>
      <w:r w:rsidRPr="003D6197">
        <w:rPr>
          <w:rFonts w:ascii="Arial" w:hAnsi="Arial" w:cs="Arial"/>
          <w:b/>
          <w:bCs/>
          <w:sz w:val="24"/>
          <w:szCs w:val="24"/>
        </w:rPr>
        <w:t>summarising</w:t>
      </w:r>
      <w:proofErr w:type="spellEnd"/>
      <w:r w:rsidRPr="003D6197">
        <w:rPr>
          <w:rFonts w:ascii="Arial" w:hAnsi="Arial" w:cs="Arial"/>
          <w:b/>
          <w:bCs/>
          <w:sz w:val="24"/>
          <w:szCs w:val="24"/>
        </w:rPr>
        <w:t xml:space="preserve">; </w:t>
      </w:r>
      <w:r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Pr="003D6197">
        <w:rPr>
          <w:rFonts w:ascii="Arial" w:hAnsi="Arial" w:cs="Arial"/>
          <w:b/>
          <w:bCs/>
          <w:sz w:val="24"/>
          <w:szCs w:val="24"/>
        </w:rPr>
        <w:t xml:space="preserve"> Public presentation; and </w:t>
      </w:r>
      <w:r w:rsidRPr="003D6197">
        <w:rPr>
          <w:rFonts w:ascii="Cambria Math" w:hAnsi="Cambria Math" w:cs="Cambria Math"/>
          <w:b/>
          <w:bCs/>
          <w:sz w:val="24"/>
          <w:szCs w:val="24"/>
        </w:rPr>
        <w:t>⎯</w:t>
      </w:r>
      <w:r w:rsidRPr="003D6197">
        <w:rPr>
          <w:rFonts w:ascii="Arial" w:hAnsi="Arial" w:cs="Arial"/>
          <w:b/>
          <w:bCs/>
          <w:sz w:val="24"/>
          <w:szCs w:val="24"/>
        </w:rPr>
        <w:t xml:space="preserve"> Medical writing. </w:t>
      </w:r>
    </w:p>
    <w:p w:rsidR="0076234F" w:rsidRPr="003D6197" w:rsidRDefault="0076234F" w:rsidP="007312B3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53565A"/>
          <w:sz w:val="24"/>
          <w:szCs w:val="24"/>
        </w:rPr>
      </w:pPr>
    </w:p>
    <w:p w:rsidR="00D529B3" w:rsidRPr="003D6197" w:rsidRDefault="00D529B3">
      <w:pPr>
        <w:rPr>
          <w:rFonts w:ascii="Arial" w:hAnsi="Arial" w:cs="Arial"/>
          <w:b/>
          <w:bCs/>
          <w:sz w:val="24"/>
          <w:szCs w:val="24"/>
        </w:rPr>
      </w:pPr>
    </w:p>
    <w:sectPr w:rsidR="00D529B3" w:rsidRPr="003D6197" w:rsidSect="00793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B1" w:rsidRDefault="001D1C85">
    <w:pPr>
      <w:pStyle w:val="BodyText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07.1pt;margin-top:741.8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" filled="f" stroked="f">
          <v:textbox inset="0,0,0,0">
            <w:txbxContent>
              <w:p w:rsidR="00B60CB1" w:rsidRDefault="001D1C85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741B"/>
    <w:multiLevelType w:val="multilevel"/>
    <w:tmpl w:val="1F50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2"/>
  </w:compat>
  <w:rsids>
    <w:rsidRoot w:val="00D65D07"/>
    <w:rsid w:val="000C2CCF"/>
    <w:rsid w:val="001C3BB8"/>
    <w:rsid w:val="001D1C85"/>
    <w:rsid w:val="001D303B"/>
    <w:rsid w:val="002259A9"/>
    <w:rsid w:val="0036448F"/>
    <w:rsid w:val="003D6197"/>
    <w:rsid w:val="007312B3"/>
    <w:rsid w:val="0076234F"/>
    <w:rsid w:val="007933CF"/>
    <w:rsid w:val="00831D5E"/>
    <w:rsid w:val="0084397F"/>
    <w:rsid w:val="00917EBC"/>
    <w:rsid w:val="00931B3C"/>
    <w:rsid w:val="0095618C"/>
    <w:rsid w:val="00A3371C"/>
    <w:rsid w:val="00C54452"/>
    <w:rsid w:val="00C80808"/>
    <w:rsid w:val="00D529B3"/>
    <w:rsid w:val="00D65D07"/>
    <w:rsid w:val="00E433C3"/>
    <w:rsid w:val="00ED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3CF"/>
  </w:style>
  <w:style w:type="paragraph" w:styleId="Heading1">
    <w:name w:val="heading 1"/>
    <w:basedOn w:val="Normal"/>
    <w:link w:val="Heading1Char"/>
    <w:uiPriority w:val="9"/>
    <w:qFormat/>
    <w:rsid w:val="00D65D0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65D07"/>
    <w:rPr>
      <w:color w:val="0000FF"/>
      <w:u w:val="single"/>
    </w:rPr>
  </w:style>
  <w:style w:type="paragraph" w:customStyle="1" w:styleId="starratingstarratingcontainerrroxa">
    <w:name w:val="starrating_starratingcontainer__rroxa"/>
    <w:basedOn w:val="Normal"/>
    <w:rsid w:val="00D65D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59A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D1C85"/>
    <w:pPr>
      <w:widowControl w:val="0"/>
      <w:autoSpaceDE w:val="0"/>
      <w:autoSpaceDN w:val="0"/>
      <w:ind w:firstLine="0"/>
    </w:pPr>
    <w:rPr>
      <w:rFonts w:ascii="Arial MT" w:eastAsia="Arial MT" w:hAnsi="Arial MT" w:cs="Arial MT"/>
    </w:rPr>
  </w:style>
  <w:style w:type="character" w:customStyle="1" w:styleId="BodyTextChar">
    <w:name w:val="Body Text Char"/>
    <w:basedOn w:val="DefaultParagraphFont"/>
    <w:link w:val="BodyText"/>
    <w:uiPriority w:val="1"/>
    <w:rsid w:val="001D1C85"/>
    <w:rPr>
      <w:rFonts w:ascii="Arial MT" w:eastAsia="Arial MT" w:hAnsi="Arial MT" w:cs="Arial MT"/>
    </w:rPr>
  </w:style>
  <w:style w:type="paragraph" w:styleId="Title">
    <w:name w:val="Title"/>
    <w:basedOn w:val="Normal"/>
    <w:link w:val="TitleChar"/>
    <w:uiPriority w:val="10"/>
    <w:qFormat/>
    <w:rsid w:val="001D1C85"/>
    <w:pPr>
      <w:widowControl w:val="0"/>
      <w:autoSpaceDE w:val="0"/>
      <w:autoSpaceDN w:val="0"/>
      <w:spacing w:before="280"/>
      <w:ind w:left="279" w:right="281" w:firstLine="0"/>
      <w:jc w:val="center"/>
    </w:pPr>
    <w:rPr>
      <w:rFonts w:ascii="Calibri" w:eastAsia="Calibri" w:hAnsi="Calibri" w:cs="Calibri"/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1C85"/>
    <w:rPr>
      <w:rFonts w:ascii="Calibri" w:eastAsia="Calibri" w:hAnsi="Calibri" w:cs="Calibri"/>
      <w:b/>
      <w:bCs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Shiva</dc:creator>
  <cp:lastModifiedBy>AJAY BAIS</cp:lastModifiedBy>
  <cp:revision>5</cp:revision>
  <cp:lastPrinted>2022-12-06T02:39:00Z</cp:lastPrinted>
  <dcterms:created xsi:type="dcterms:W3CDTF">2023-06-05T08:32:00Z</dcterms:created>
  <dcterms:modified xsi:type="dcterms:W3CDTF">2023-06-05T11:18:00Z</dcterms:modified>
</cp:coreProperties>
</file>